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4B8" w:rsidRPr="00C8473E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12121"/>
          <w:sz w:val="36"/>
          <w:szCs w:val="36"/>
        </w:rPr>
      </w:pPr>
      <w:r w:rsidRPr="00C8473E">
        <w:rPr>
          <w:rFonts w:ascii="Arial" w:eastAsia="Times New Roman" w:hAnsi="Arial" w:cs="Angsana New"/>
          <w:b/>
          <w:bCs/>
          <w:color w:val="212121"/>
          <w:sz w:val="36"/>
          <w:szCs w:val="36"/>
          <w:cs/>
        </w:rPr>
        <w:t>อนุสาวรีย์ผู้พิทักษ์รับใช้ประชาชน</w:t>
      </w: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003CB4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  <w:r>
        <w:rPr>
          <w:noProof/>
          <w:cs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1747266</wp:posOffset>
            </wp:positionH>
            <wp:positionV relativeFrom="paragraph">
              <wp:posOffset>25095</wp:posOffset>
            </wp:positionV>
            <wp:extent cx="2541270" cy="34575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  <w:cs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  <w:cs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center"/>
        <w:outlineLvl w:val="2"/>
        <w:rPr>
          <w:rFonts w:cs="Cordia New"/>
        </w:rPr>
      </w:pPr>
    </w:p>
    <w:p w:rsidR="003E34B8" w:rsidRDefault="003E34B8" w:rsidP="003E34B8">
      <w:pPr>
        <w:shd w:val="clear" w:color="auto" w:fill="FFFFFF"/>
        <w:spacing w:after="0" w:line="240" w:lineRule="auto"/>
        <w:jc w:val="thaiDistribute"/>
        <w:outlineLvl w:val="2"/>
        <w:rPr>
          <w:rFonts w:cs="Cordia New"/>
        </w:rPr>
      </w:pPr>
    </w:p>
    <w:p w:rsidR="003E34B8" w:rsidRPr="003E34B8" w:rsidRDefault="003E34B8" w:rsidP="003E34B8">
      <w:pPr>
        <w:shd w:val="clear" w:color="auto" w:fill="FFFFFF"/>
        <w:spacing w:after="0" w:line="240" w:lineRule="auto"/>
        <w:ind w:firstLine="720"/>
        <w:jc w:val="thaiDistribute"/>
        <w:outlineLvl w:val="2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ประวัติ : อนุสาวรีย์ตำรวจ แต่เดิมตั้งอยู่หน้าตึกปทุมวัน สำนักงานตำรวจแห่งชาติ โดยศาสตราจารย์ศิลป์ พีระศรี แห่งกรมศิลปากรเป็นช่างปั้นรูปหุ่น ตำรวจอุ้มคนเจ็บ มีเด็กญาติคนเจ็บเกาะขา  ลักษณะของอนุสาวรีย์ที่สร้างขึ้นนี้ฐานส่วนล่างเป็น รูปสี่เหลี่ยมจัตุรัสทำด้วยหินอ่อน มีส่วนกว้างและสูงด้านละ </w:t>
      </w:r>
      <w:r w:rsidRPr="003E34B8">
        <w:rPr>
          <w:rFonts w:ascii="TH SarabunIT๙" w:hAnsi="TH SarabunIT๙" w:cs="TH SarabunIT๙"/>
          <w:sz w:val="32"/>
          <w:szCs w:val="32"/>
        </w:rPr>
        <w:t>1.35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เมตร ภายในกลวงสำหรับบรรจุอัฐิตำรวจผู้เสียชีวิตในหน้าที่ราชการ รอบ ๆ ฐานด้านหน้ามีรูปตราโล่และตัวอักษรจารึกว่า "ผู้พิทักษ์รับใช้ ประชาชน" ส่วนด้านข้างอีก </w:t>
      </w:r>
      <w:r w:rsidRPr="003E34B8">
        <w:rPr>
          <w:rFonts w:ascii="TH SarabunIT๙" w:hAnsi="TH SarabunIT๙" w:cs="TH SarabunIT๙"/>
          <w:sz w:val="32"/>
          <w:szCs w:val="32"/>
        </w:rPr>
        <w:t>2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ด้าน มีพวงหรีดทำด้วยทองเหลืองติดอยู่ และด้านหลังมีประตูเหล็กปิดเปิดสำหรับเก็บอัฐิบนฐานเป็นรูปหุ่นตำรวจเท่า กับคนตัวจริงหล่อด้วยทองเหลือยืนอุ้มคนเจ็บและมี เด็กญาติคนเจ็บเกาะขาตำรวจอยู่ ตอนล่างของฐานเป็น แท่งหินอ่อนมีบันใดหินอ่อน </w:t>
      </w:r>
      <w:r w:rsidRPr="003E34B8">
        <w:rPr>
          <w:rFonts w:ascii="TH SarabunIT๙" w:hAnsi="TH SarabunIT๙" w:cs="TH SarabunIT๙"/>
          <w:sz w:val="32"/>
          <w:szCs w:val="32"/>
        </w:rPr>
        <w:t>3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ขั้น ขึ้นลงได้ทั้ง </w:t>
      </w:r>
      <w:r w:rsidRPr="003E34B8">
        <w:rPr>
          <w:rFonts w:ascii="TH SarabunIT๙" w:hAnsi="TH SarabunIT๙" w:cs="TH SarabunIT๙"/>
          <w:sz w:val="32"/>
          <w:szCs w:val="32"/>
        </w:rPr>
        <w:t>4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ด้าน รองรับอีกชั้นหนึ่ง </w:t>
      </w:r>
    </w:p>
    <w:p w:rsidR="003E34B8" w:rsidRPr="003E34B8" w:rsidRDefault="003E34B8" w:rsidP="003E34B8">
      <w:pPr>
        <w:shd w:val="clear" w:color="auto" w:fill="FFFFFF"/>
        <w:spacing w:after="0" w:line="240" w:lineRule="auto"/>
        <w:jc w:val="thaiDistribute"/>
        <w:outlineLvl w:val="2"/>
        <w:rPr>
          <w:rFonts w:ascii="TH SarabunIT๙" w:hAnsi="TH SarabunIT๙" w:cs="TH SarabunIT๙"/>
          <w:sz w:val="32"/>
          <w:szCs w:val="32"/>
        </w:rPr>
      </w:pPr>
    </w:p>
    <w:p w:rsidR="009A30A1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  <w:cs/>
        </w:rPr>
        <w:t>อนุสาวรีย์ตำรวจยืนอุ้มคนเจ็บโดยมีเด็กญาติคนเจ็บเกาะขาตำรวจอยู่นี้ มีความหมายว่า นอกจากตำรวจจะทำหน้าที่ในการปราบปรามแล้วยังมี หน้าที่บริการและการช่วยเหลือระงับทุกข์บำรุงสุขแก่ประชาชน อัน ได้แก่การบริการและการช่วยเหลือต่าง ๆ เช่น ช่วยคนเป็นลม คนตกน้ำ คนหลงทาง คนข้ามถนน คนเจ็บป่วย ผู้ประสบอุบัติเหตุ และในเวลาค่ำคืนก็ช่วยเตือนเจ้าบ้านให้ปิดประตูหน้าต่างป้องกันโจรกรรม ตลอดจนเอาใจใส่ดูแลทุกข์สุขของประชาชน</w:t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นุสาวรีย์ตำรวจผู้พิทักษ์รับใช้ประชาชน สร้างขึ้นเสร็จพร้อมกับตึกสำนักงานตำรวจและได้ทำพิธีเปิดในวันตำรวจเมื่อวัน ที่ </w:t>
      </w:r>
      <w:r w:rsidRPr="003E34B8">
        <w:rPr>
          <w:rFonts w:ascii="TH SarabunIT๙" w:hAnsi="TH SarabunIT๙" w:cs="TH SarabunIT๙"/>
          <w:sz w:val="32"/>
          <w:szCs w:val="32"/>
        </w:rPr>
        <w:t xml:space="preserve">13 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3E34B8">
        <w:rPr>
          <w:rFonts w:ascii="TH SarabunIT๙" w:hAnsi="TH SarabunIT๙" w:cs="TH SarabunIT๙"/>
          <w:sz w:val="32"/>
          <w:szCs w:val="32"/>
        </w:rPr>
        <w:t xml:space="preserve">2496 </w:t>
      </w:r>
      <w:r w:rsidRPr="003E34B8">
        <w:rPr>
          <w:rFonts w:ascii="TH SarabunIT๙" w:hAnsi="TH SarabunIT๙" w:cs="TH SarabunIT๙"/>
          <w:sz w:val="32"/>
          <w:szCs w:val="32"/>
          <w:cs/>
        </w:rPr>
        <w:t>ซึ่งเป็นสัญลักษณ์ที่สำคัญชิ้นหนึ่งของสำนักงานตำรวจแห่งชาติ</w:t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เทศไทยมีอนุสาวรีย์ถูกสร้างขึ้นจำนวนมากซึ่งแต่ละแห่งก็ล้วนมีประวัติและความเป็นมาด้วยกันทั้งนั้น ที่สำงานตำรวจแห่งชาติก็มีอนุสาวรีย์ที่ตั้งเด่นสง่าก็คืออนุสาวรีย์ผู้พิทักษ์รับใช้ประชาชน ซึ่งเป็นภาพที่คุณเคยก็คือตำรวจอุ้มประชาชนไว้ในอ้อมแขนแล้วมีเด็กยืนเกาะขาตำรวจ ซึ่งแต่เดิมตั้งอยู่หน้าสำนักงานตำรวจแห่งแห่งชาติ ต่อมาได้ถูกย้ายไปที่สโมสรตำรวจ ก่อนจะย้ายไปไว้ที่โรงเรียนนายตำรวจสามพราน </w:t>
      </w:r>
      <w:r w:rsidR="009F4C7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อ.สามพราน จ.นครปฐม ซึ่งจะมีพิธีเปิดอนุสาวรีย์ผู้พิทักษ์รับใช้ประชาชน ในวันที่ </w:t>
      </w:r>
      <w:r w:rsidRPr="003E34B8">
        <w:rPr>
          <w:rFonts w:ascii="TH SarabunIT๙" w:hAnsi="TH SarabunIT๙" w:cs="TH SarabunIT๙"/>
          <w:sz w:val="32"/>
          <w:szCs w:val="32"/>
        </w:rPr>
        <w:t>29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B01">
        <w:rPr>
          <w:rFonts w:ascii="TH SarabunIT๙" w:hAnsi="TH SarabunIT๙" w:cs="TH SarabunIT๙" w:hint="cs"/>
          <w:sz w:val="32"/>
          <w:szCs w:val="32"/>
          <w:cs/>
        </w:rPr>
        <w:t>กันยายน ๒๕</w:t>
      </w:r>
      <w:r w:rsidRPr="003E34B8">
        <w:rPr>
          <w:rFonts w:ascii="TH SarabunIT๙" w:hAnsi="TH SarabunIT๙" w:cs="TH SarabunIT๙"/>
          <w:sz w:val="32"/>
          <w:szCs w:val="32"/>
        </w:rPr>
        <w:t xml:space="preserve">53 </w:t>
      </w:r>
    </w:p>
    <w:p w:rsidR="003E34B8" w:rsidRP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2540</wp:posOffset>
            </wp:positionV>
            <wp:extent cx="2075815" cy="2895600"/>
            <wp:effectExtent l="0" t="0" r="635" b="0"/>
            <wp:wrapThrough wrapText="bothSides">
              <wp:wrapPolygon edited="0">
                <wp:start x="0" y="0"/>
                <wp:lineTo x="0" y="21458"/>
                <wp:lineTo x="21408" y="21458"/>
                <wp:lineTo x="21408" y="0"/>
                <wp:lineTo x="0" y="0"/>
              </wp:wrapPolygon>
            </wp:wrapThrough>
            <wp:docPr id="6" name="รูปภาพ 6" descr="https://3.bp.blogspot.com/-fsmPNkpF0vY/UIVNuX1puxI/AAAAAAAAAII/vxrYoR4C0h4/s1600/PoliceMonume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3.bp.blogspot.com/-fsmPNkpF0vY/UIVNuX1puxI/AAAAAAAAAII/vxrYoR4C0h4/s1600/PoliceMonument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472440</wp:posOffset>
            </wp:positionV>
            <wp:extent cx="2247900" cy="1499771"/>
            <wp:effectExtent l="0" t="0" r="0" b="5715"/>
            <wp:wrapTight wrapText="bothSides">
              <wp:wrapPolygon edited="0">
                <wp:start x="0" y="0"/>
                <wp:lineTo x="0" y="21408"/>
                <wp:lineTo x="21417" y="21408"/>
                <wp:lineTo x="21417" y="0"/>
                <wp:lineTo x="0" y="0"/>
              </wp:wrapPolygon>
            </wp:wrapTight>
            <wp:docPr id="7" name="รูปภาพ 7" descr="https://1.bp.blogspot.com/-am8GvrGE_mw/UIVIO455KBI/AAAAAAAAAHw/S4n9HLm-f6U/s1600/po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1.bp.blogspot.com/-am8GvrGE_mw/UIVIO455KBI/AAAAAAAAAHw/S4n9HLm-f6U/s1600/pol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P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  <w:cs/>
        </w:rPr>
        <w:t>พล.ต.อ.วิเชียร พจน์โพธิ์ศรี รองผู้บัญชาการตำรวจแห่งชาติ ประธานกรรมการพิจารณาจัดหาสถานที่ตั้งอนุสาวรีย์ผู้พิทักษ์รับใช้ประชาชน หรืออนุสาวรีย์ตำรวจอุ้มเด็ก กล่าวว่า คณะกรรมการมีความเห็นในที่ประชุมว่าสมควรย้ายอนุสาวรีย์ผู้พิทักษ์รับใช้ประชาชนจากสโมสรตำรวจซึ่งเป็นพื้นที่ไม่เหมาะไปยังโรงเรียนนายร้อยตำรวจ สามพราน อำเภอสามพราน จังหวัดนครปฐมซึ่งเป็นพื้นที่ที่เหมาะสมกว่า อีกยังเป็นการปลูกจิตสำนึกของนักเรียนนายร้อยตำรวจ ที่จะจบการศึกษาออกไปปฏิบัติหน้าที่รับใช้ประชาชน ให้ระลึกเสมอว่าตำรวจต้องดูแลประชาชนให้อยู่อย่างสงบสุข  และยังเป็นการเสริม</w:t>
      </w:r>
      <w:proofErr w:type="spellStart"/>
      <w:r w:rsidRPr="003E34B8">
        <w:rPr>
          <w:rFonts w:ascii="TH SarabunIT๙" w:hAnsi="TH SarabunIT๙" w:cs="TH SarabunIT๙"/>
          <w:sz w:val="32"/>
          <w:szCs w:val="32"/>
          <w:cs/>
        </w:rPr>
        <w:t>ฮ้</w:t>
      </w:r>
      <w:proofErr w:type="spellEnd"/>
      <w:r w:rsidRPr="003E34B8">
        <w:rPr>
          <w:rFonts w:ascii="TH SarabunIT๙" w:hAnsi="TH SarabunIT๙" w:cs="TH SarabunIT๙"/>
          <w:sz w:val="32"/>
          <w:szCs w:val="32"/>
          <w:cs/>
        </w:rPr>
        <w:t xml:space="preserve">วงจุ้ยอีกด้วย เมื่อย้ายอนุสาวรีย์ไปที่โรงเรียนนายตำรวจแล้วนั้น จะทำการตกแต่งสถานที่ให้สวยงามและมีพิธีเปิดในวันที่ </w:t>
      </w:r>
      <w:r w:rsidRPr="003E34B8">
        <w:rPr>
          <w:rFonts w:ascii="TH SarabunIT๙" w:hAnsi="TH SarabunIT๙" w:cs="TH SarabunIT๙"/>
          <w:sz w:val="32"/>
          <w:szCs w:val="32"/>
        </w:rPr>
        <w:t>29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BE2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4C0DD8">
        <w:rPr>
          <w:rFonts w:ascii="TH SarabunIT๙" w:hAnsi="TH SarabunIT๙" w:cs="TH SarabunIT๙" w:hint="cs"/>
          <w:sz w:val="32"/>
          <w:szCs w:val="32"/>
          <w:cs/>
        </w:rPr>
        <w:t>๒๕๕๓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นี้</w:t>
      </w:r>
    </w:p>
    <w:p w:rsidR="003E34B8" w:rsidRP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</w:rPr>
        <w:t xml:space="preserve">    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ส่วนสาเหตุที่เลือกวันที่ </w:t>
      </w:r>
      <w:r w:rsidRPr="003E34B8">
        <w:rPr>
          <w:rFonts w:ascii="TH SarabunIT๙" w:hAnsi="TH SarabunIT๙" w:cs="TH SarabunIT๙"/>
          <w:sz w:val="32"/>
          <w:szCs w:val="32"/>
        </w:rPr>
        <w:t>29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DD8">
        <w:rPr>
          <w:rFonts w:ascii="TH SarabunIT๙" w:hAnsi="TH SarabunIT๙" w:cs="TH SarabunIT๙" w:hint="cs"/>
          <w:sz w:val="32"/>
          <w:szCs w:val="32"/>
          <w:cs/>
        </w:rPr>
        <w:t>กันยายน ๒๕๕๓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นั้น ไม่ได้มีความหมายอะไรซ่อนเร้น เพียงแค่ต้องการทำให้เสร็จสิ้นก่อนที่ข้าราชตำรวจปลดเกษียณในเดือน ต.ค. และจะมีการเดินสวนสนามต่อหน้าข้าราชการตำรวจที่ปลดเกษียณทั้งหมด ที่โรงเรียนนายร้อยตำรวจ ใช้งบประมาณในการเคลื่อนย้ายเป็นจำนวนเงิน </w:t>
      </w:r>
      <w:r w:rsidRPr="003E34B8">
        <w:rPr>
          <w:rFonts w:ascii="TH SarabunIT๙" w:hAnsi="TH SarabunIT๙" w:cs="TH SarabunIT๙"/>
          <w:sz w:val="32"/>
          <w:szCs w:val="32"/>
        </w:rPr>
        <w:t>2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ล้านบาท ซึ่งงบประมาณดังกล่าวไม่ได้เป็นงบของทางราชการแต่เป็นเงินจากสมาคมโรงเรียนนายร้อยตำรวจ โดยการเคลื่อนย้ายอนุสาวรีย์ครั้งนี้เป็นครั้งที่ </w:t>
      </w:r>
      <w:r w:rsidRPr="003E34B8">
        <w:rPr>
          <w:rFonts w:ascii="TH SarabunIT๙" w:hAnsi="TH SarabunIT๙" w:cs="TH SarabunIT๙"/>
          <w:sz w:val="32"/>
          <w:szCs w:val="32"/>
        </w:rPr>
        <w:t>3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แล้ว และการย้ายมาที่โรงเรียนนายตำรวจก็จะเป็นที่สุดท้ายโดยจะไม่ย้ายไปไหนแล้ว</w:t>
      </w:r>
      <w:bookmarkStart w:id="0" w:name="_GoBack"/>
      <w:bookmarkEnd w:id="0"/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  <w:cs/>
        </w:rPr>
        <w:t xml:space="preserve"> ด้าน พล.ต.ท.อมรินทร์ อัครวงษ์ ผบช.</w:t>
      </w:r>
      <w:proofErr w:type="spellStart"/>
      <w:r w:rsidRPr="003E34B8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Pr="003E34B8">
        <w:rPr>
          <w:rFonts w:ascii="TH SarabunIT๙" w:hAnsi="TH SarabunIT๙" w:cs="TH SarabunIT๙"/>
          <w:sz w:val="32"/>
          <w:szCs w:val="32"/>
          <w:cs/>
        </w:rPr>
        <w:t>.นรต. กล่าวว่า รู้ยินดีและเห็นสมควรเป็นอย่างยิ่งที่ทางสำนักงานตำรวจแห่งชาติได้เคลื่อนย้ายอนุสาวรีย์ผู้พิทักษ์รับใช้ประชาชนมาไว้ที่โรงเรียนนายร้อยตำรวจ เพราะที่โรงเรียนแห่งนี้เป็นที่ผลิตตำรวจชั้นสัญญาบัตร ซึ่งจะทำให้นักเรียนนายร้อยตำรวจได้ซึมซับทุกวัน และเกิด</w:t>
      </w:r>
      <w:r w:rsidRPr="003E34B8">
        <w:rPr>
          <w:rFonts w:ascii="TH SarabunIT๙" w:hAnsi="TH SarabunIT๙" w:cs="TH SarabunIT๙"/>
          <w:sz w:val="32"/>
          <w:szCs w:val="32"/>
          <w:cs/>
        </w:rPr>
        <w:lastRenderedPageBreak/>
        <w:t>ความภาคภูมิใจ ในวีกรรมของตำรวจที่ได้ปกป้องประชาชน เมื่อออกมารับข้าราชการเต็มตัวควรจะดูแลประชาชนอย่างไร</w:t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</w:rPr>
        <w:t>“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สำหรับอนุสาวรีย์จะนำมาตั้งไว้ที่หน้าหอประชุมหอประชุมชุณหะวัณ ภายในโรงเรียนนายร้อยตำรวจ จากนี้จะมีการจัดกิจกรรมเพื่อเชิดชูวีรกรรมของตำรวจ ขึ้นภายในวันที่ </w:t>
      </w:r>
      <w:r w:rsidRPr="003E34B8">
        <w:rPr>
          <w:rFonts w:ascii="TH SarabunIT๙" w:hAnsi="TH SarabunIT๙" w:cs="TH SarabunIT๙"/>
          <w:sz w:val="32"/>
          <w:szCs w:val="32"/>
        </w:rPr>
        <w:t xml:space="preserve">13 </w:t>
      </w:r>
      <w:r w:rsidRPr="003E34B8">
        <w:rPr>
          <w:rFonts w:ascii="TH SarabunIT๙" w:hAnsi="TH SarabunIT๙" w:cs="TH SarabunIT๙"/>
          <w:sz w:val="32"/>
          <w:szCs w:val="32"/>
          <w:cs/>
        </w:rPr>
        <w:t>ต.ค. ซึ่งเป็นวันตำรวจไทยควบคู่กันเป็นประจำทุกปี” พล.ต.ท.อมรินทร์ กล่าว</w:t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406863" cy="3400425"/>
            <wp:effectExtent l="0" t="0" r="0" b="0"/>
            <wp:wrapNone/>
            <wp:docPr id="4" name="รูปภาพ 4" descr="https://4.bp.blogspot.com/-QxVl6B-zorM/VnzszvaRrAI/AAAAAAAAEKc/biH5dLLukPo/s640/7460_399879300128709_6432698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4.bp.blogspot.com/-QxVl6B-zorM/VnzszvaRrAI/AAAAAAAAEKc/biH5dLLukPo/s640/7460_399879300128709_64326986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63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1405BF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ที่มา </w:t>
      </w:r>
      <w:r w:rsidRPr="0068316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hyperlink r:id="rId8" w:history="1">
        <w:r w:rsidRPr="00683164">
          <w:rPr>
            <w:rStyle w:val="a5"/>
            <w:rFonts w:ascii="TH SarabunIT๙" w:hAnsi="TH SarabunIT๙" w:cs="TH SarabunIT๙"/>
            <w:color w:val="000000" w:themeColor="text1"/>
            <w:sz w:val="32"/>
            <w:szCs w:val="32"/>
          </w:rPr>
          <w:t>https://thaicop.blogspot.com/2012/10/blog-post_3059.html</w:t>
        </w:r>
      </w:hyperlink>
    </w:p>
    <w:p w:rsidR="001405BF" w:rsidRDefault="001405BF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11F" w:rsidRDefault="005A511F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11F" w:rsidRDefault="005A511F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11F" w:rsidRPr="005A511F" w:rsidRDefault="005A511F" w:rsidP="005A511F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A511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อุดมคติตำรวจ</w:t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1600200</wp:posOffset>
            </wp:positionH>
            <wp:positionV relativeFrom="paragraph">
              <wp:posOffset>0</wp:posOffset>
            </wp:positionV>
            <wp:extent cx="2619375" cy="3922395"/>
            <wp:effectExtent l="0" t="0" r="9525" b="190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8" name="รูปภาพ 8" descr="http://www.bankrampolice.com/wp-content/uploads/2017/10/%E0%B8%AD%E0%B8%B8%E0%B8%94%E0%B8%B8%E0%B8%A1%E0%B8%84%E0%B8%95%E0%B8%B4%E0%B8%95%E0%B8%B3%E0%B8%A3%E0%B8%A7%E0%B8%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bankrampolice.com/wp-content/uploads/2017/10/%E0%B8%AD%E0%B8%B8%E0%B8%94%E0%B8%B8%E0%B8%A1%E0%B8%84%E0%B8%95%E0%B8%B4%E0%B8%95%E0%B8%B3%E0%B8%A3%E0%B8%A7%E0%B8%8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9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4B8" w:rsidRPr="003E34B8" w:rsidRDefault="003E34B8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  <w:cs/>
        </w:rPr>
        <w:t>บทร้อยกรองที่พระนิพนธ์โดย สมเด็จพระอริยวง</w:t>
      </w:r>
      <w:proofErr w:type="spellStart"/>
      <w:r w:rsidRPr="003E34B8">
        <w:rPr>
          <w:rFonts w:ascii="TH SarabunIT๙" w:hAnsi="TH SarabunIT๙" w:cs="TH SarabunIT๙"/>
          <w:sz w:val="32"/>
          <w:szCs w:val="32"/>
          <w:cs/>
        </w:rPr>
        <w:t>ศาคต</w:t>
      </w:r>
      <w:proofErr w:type="spellEnd"/>
      <w:r w:rsidRPr="003E34B8">
        <w:rPr>
          <w:rFonts w:ascii="TH SarabunIT๙" w:hAnsi="TH SarabunIT๙" w:cs="TH SarabunIT๙"/>
          <w:sz w:val="32"/>
          <w:szCs w:val="32"/>
          <w:cs/>
        </w:rPr>
        <w:t>ญาณ</w:t>
      </w:r>
      <w:r w:rsidRPr="003E34B8">
        <w:rPr>
          <w:rFonts w:ascii="TH SarabunIT๙" w:hAnsi="TH SarabunIT๙" w:cs="TH SarabunIT๙"/>
          <w:sz w:val="32"/>
          <w:szCs w:val="32"/>
        </w:rPr>
        <w:t>(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จวน </w:t>
      </w:r>
      <w:proofErr w:type="spellStart"/>
      <w:r w:rsidRPr="003E34B8">
        <w:rPr>
          <w:rFonts w:ascii="TH SarabunIT๙" w:hAnsi="TH SarabunIT๙" w:cs="TH SarabunIT๙"/>
          <w:sz w:val="32"/>
          <w:szCs w:val="32"/>
          <w:cs/>
        </w:rPr>
        <w:t>อุฎ</w:t>
      </w:r>
      <w:proofErr w:type="spellEnd"/>
      <w:r w:rsidRPr="003E34B8">
        <w:rPr>
          <w:rFonts w:ascii="TH SarabunIT๙" w:hAnsi="TH SarabunIT๙" w:cs="TH SarabunIT๙"/>
          <w:sz w:val="32"/>
          <w:szCs w:val="32"/>
          <w:cs/>
        </w:rPr>
        <w:t>ฐายีมหาเถร) สมเด็จพระสังฆราชสกลมหาสังฆปริณายก องค์ที่ ๑๖ เมื่อ พ.ศ.๒๔๙๙</w:t>
      </w:r>
    </w:p>
    <w:p w:rsidR="003E34B8" w:rsidRP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</w:rPr>
        <w:t xml:space="preserve"> </w:t>
      </w:r>
      <w:r w:rsidRPr="003E34B8">
        <w:rPr>
          <w:rFonts w:ascii="TH SarabunIT๙" w:hAnsi="TH SarabunIT๙" w:cs="TH SarabunIT๙"/>
          <w:sz w:val="32"/>
          <w:szCs w:val="32"/>
          <w:cs/>
        </w:rPr>
        <w:t>โดยมีคำอธิบายดังนี้</w:t>
      </w:r>
      <w:r w:rsidR="00A13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4B8">
        <w:rPr>
          <w:rFonts w:ascii="TH SarabunIT๙" w:hAnsi="TH SarabunIT๙" w:cs="TH SarabunIT๙"/>
          <w:sz w:val="32"/>
          <w:szCs w:val="32"/>
          <w:cs/>
        </w:rPr>
        <w:t>(</w:t>
      </w:r>
      <w:r w:rsidR="00A13880">
        <w:rPr>
          <w:rFonts w:ascii="TH SarabunIT๙" w:hAnsi="TH SarabunIT๙" w:cs="TH SarabunIT๙" w:hint="cs"/>
          <w:sz w:val="32"/>
          <w:szCs w:val="32"/>
          <w:cs/>
        </w:rPr>
        <w:t>คำบรรยาย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หลักสูตร การฝึกอบรมเพิ่มเติมประสิทธิภาพการปฏิบัติงานสายตรวจในงานป้องกันปราบปรามอาชญากรรมของ ภ.๑ เมื่อวันที่ ๓ ก.พ. ๒๕๕๓ ณ </w:t>
      </w:r>
      <w:proofErr w:type="spellStart"/>
      <w:r w:rsidRPr="003E34B8">
        <w:rPr>
          <w:rFonts w:ascii="TH SarabunIT๙" w:hAnsi="TH SarabunIT๙" w:cs="TH SarabunIT๙"/>
          <w:sz w:val="32"/>
          <w:szCs w:val="32"/>
          <w:cs/>
        </w:rPr>
        <w:t>ศฝร</w:t>
      </w:r>
      <w:proofErr w:type="spellEnd"/>
      <w:r w:rsidRPr="003E34B8">
        <w:rPr>
          <w:rFonts w:ascii="TH SarabunIT๙" w:hAnsi="TH SarabunIT๙" w:cs="TH SarabunIT๙"/>
          <w:sz w:val="32"/>
          <w:szCs w:val="32"/>
          <w:cs/>
        </w:rPr>
        <w:t>.ภ.๑)</w:t>
      </w:r>
    </w:p>
    <w:p w:rsidR="003E34B8" w:rsidRPr="003E34B8" w:rsidRDefault="003E34B8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</w:rPr>
        <w:t xml:space="preserve"> </w:t>
      </w:r>
      <w:r w:rsidR="00B87955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E34B8">
        <w:rPr>
          <w:rFonts w:ascii="TH SarabunIT๙" w:hAnsi="TH SarabunIT๙" w:cs="TH SarabunIT๙"/>
          <w:sz w:val="32"/>
          <w:szCs w:val="32"/>
          <w:cs/>
        </w:rPr>
        <w:t>เคารพเอื้อเฟื้อต่อหน้าที่  คำว่าเคารพเอื้อเฟื้อต่อหน้าที่ มีความหมายลึกซึ้งในตัวของมันเอง ท่านเป็นข้าราชการ คำว่า ข้าราชการ มีความหมายมหาศาล เพราะท่านคือผู้รับเอางานของพระราชามาทำ  การทำงานป้องกันปราบปรามเป็นการทำงานเพื่อให้เกิดความสงบสุขในบ้านเมือง  ให้ประชาชนมีความเป็นอยู่ที่ดี เมื่อท่านรับงานเหล่านี้มาทำ ท่านต้องทำให้เต็มที่ ให้สมกับคำว่า เคารพเอื้อเฟื้อต่อหน้าที่</w:t>
      </w:r>
    </w:p>
    <w:p w:rsidR="003E34B8" w:rsidRPr="003E34B8" w:rsidRDefault="00B87955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>กรุณาปราณีต่อประชาชน  ตำรวจอยู่กับประชาชนต้องได้ใจประชาชน ประชาชนมีความทุกข์ มีเรื่องเดือดร้อน อย่ามองเรื่องขโมยขึ้นบ้าน ถูกจี้ ถูกชิง ถูกทำร้าย ที่ประสบพบเจออยู่เป็นประจำจนเคยชินว่าเป็นเรื่องธรรมดา  เพราะประชาชนที่ได้รับความทุกข์ หรือเรื่องเดือดร้อนดังกล่าว ถือว่าเป็นเรื่องที่สำคัญและร้ายแรงต่อชีวิตและทรัพย์สินพวกเขา  เมื่อเป็นเช่นนี้แล้วตำรวจต้องอยู่กับประชาชน  ต้องทำงานให้ได้ใจประชาชน  การได้ใจประชาชนคือ เขาเดือดร้อนเรื่องอะไร  ต้องไปช่วยเขา  ทำอย่างไรถึงจะบำบัดทุกข์เพื่อให้เขาอยู่อย่างเป็นสุข</w:t>
      </w:r>
    </w:p>
    <w:p w:rsidR="003E34B8" w:rsidRPr="003E34B8" w:rsidRDefault="00B87955" w:rsidP="009B3F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>อดทนต่อความเจ็บใจ  การที่จะมาเป็นตำรวจต้องยอมรับสภาพ  เพราะอาชีพตำรวจเป็นอาชีพที่เหนื่อยยาก  เป็นอาชีพที่ต้องผจญกับปัญหานานาชนิด ทั้งคำด่า คำบ่น คำว่า  ซึ่งทำให้ต้องเจ็บใจอยู่ตลอดเวลา  จึงจำเป็นต้องมีความอดทนอดกลั้นให้มากและปฏิบัติงานอย่าให้ประชาชนดูถูกได้ ดังที่พระพุทธทาสได้บอกว่า “คนเราทนดาบ ทนหอกได้  แต่ที่ทนไม่ได้ คือใครมาดูถูกเรา”</w:t>
      </w:r>
    </w:p>
    <w:p w:rsidR="003E34B8" w:rsidRPr="003E34B8" w:rsidRDefault="00B87955" w:rsidP="009B3F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>ไม่หวั่นไหวต่อความยากลำบาก  การออกไปปฏิบัติหน้าที่ต้องหนักเอา เบาสู้ ไม่หวั่นไหว ไม่ย่อท้อต่อความยากลำบาก  มนุษย์เราอยู่ที่ใจ จะทำหรือไม่ทำอยู่ที่ใจ ไม่มีใครสามารถบังคับได้ บังคับให้ตายถ้าใจไม่ทำสักอย่าง ทุกอย่างก็จบด้วยการไม่ทำ  ฉะนั้นขอให้เราคิดว่า ถ้าเริ่มต้นด้วยใจแล้ว เราย่อมจะทำสิ่งเหล่านั้นได้ด้วยดี</w:t>
      </w:r>
    </w:p>
    <w:p w:rsidR="003E34B8" w:rsidRPr="003E34B8" w:rsidRDefault="00B87955" w:rsidP="009B3F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 xml:space="preserve">ไม่มักมากในลาภผล  คำนี้จำเป็นมาก ตำรวจต้องมีอยู่ในใจเสมอ จุดอ่อนมีอยู่ </w:t>
      </w:r>
      <w:r w:rsidR="003E34B8" w:rsidRPr="003E34B8">
        <w:rPr>
          <w:rFonts w:ascii="TH SarabunIT๙" w:hAnsi="TH SarabunIT๙" w:cs="TH SarabunIT๙"/>
          <w:sz w:val="32"/>
          <w:szCs w:val="32"/>
        </w:rPr>
        <w:t>2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 xml:space="preserve"> อย่างคือ </w:t>
      </w:r>
      <w:r w:rsidR="003E34B8" w:rsidRPr="003E34B8">
        <w:rPr>
          <w:rFonts w:ascii="TH SarabunIT๙" w:hAnsi="TH SarabunIT๙" w:cs="TH SarabunIT๙"/>
          <w:sz w:val="32"/>
          <w:szCs w:val="32"/>
        </w:rPr>
        <w:t>1.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 xml:space="preserve">ห้ามใจตัวเองไม่ได้ </w:t>
      </w:r>
      <w:r w:rsidR="003E34B8" w:rsidRPr="003E34B8">
        <w:rPr>
          <w:rFonts w:ascii="TH SarabunIT๙" w:hAnsi="TH SarabunIT๙" w:cs="TH SarabunIT๙"/>
          <w:sz w:val="32"/>
          <w:szCs w:val="32"/>
        </w:rPr>
        <w:t>2.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>เปราะบางต่อความโลภ แต่อะไรคือความพอดี อยู่ในทางสายกลาง  อะไรที่ทำแล้วคนอื่นไม่เดือดร้อน นั่นแหละคือสิ่งที่พอดีโดยไม่ต้องไปรีดไถ โดยยึดหลักที่ว่า “เราอยู่ได้ เขาอยู่ได้ ไม่เดือดร้อน ไม่มีเรื่อง” บางครั้งตำรวจทำประโยชน์ให้กับประชาชน  ซึ่งเป็นการบริการตามหน้าที่ ประชาชนเขาก็ตอบแทนด้วยน้ำใจ  ซึ่งอาจจะมากกว่าการกลั่นแกล้งประชาชนเพื่อหวังผลประโยชน์ต่าง ๆ เสียอีก</w:t>
      </w:r>
    </w:p>
    <w:p w:rsidR="003E34B8" w:rsidRPr="003E34B8" w:rsidRDefault="00B87955" w:rsidP="009B3F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>มุ่งบำเพ็ญตนให้เป็นประโยชน์แก่ประชาชน  โดยภาระหน้าที่ของตำรวจก็คือการสร้างความอบอุ่นใจแก่ประชาชน  ถือว่าเป็นการบำเพ็ญตนอยู่แล้ว  ทำประโยชน์ให้แก่ประชาชนในหน้าที่คือสร้างความสงบสุขให้เกิดขึ้นในสังคม</w:t>
      </w:r>
    </w:p>
    <w:p w:rsidR="003E34B8" w:rsidRPr="003E34B8" w:rsidRDefault="00B87955" w:rsidP="009B3F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>ดำรงตนในยุติธรรม ตำรวจคือผู้รักษากฎหมาย แต่ตำรวจไม่ใช่กฎหมาย ตำรวจเป็นผู้ที่ทำให้เกิดความยุติธรรม เป็นผู้รักษากติกา  การดำรงตนในยุติธรรม  คือรักษาทุกอย่างให้เป็นไปตามกติกา  ดังนั้นตำรวจต้องมั่นคงในกติกา ตำรวจต้องรักษากฎหมาย</w:t>
      </w:r>
    </w:p>
    <w:p w:rsidR="003E34B8" w:rsidRPr="003E34B8" w:rsidRDefault="00B87955" w:rsidP="009B3F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>กระทำการด้วยปัญญา  การกระทำการด้วยปัญญา  สิ่งที่ตำรวจทำต้องรู้จริงเสมอ ไม่ใช่คาดเดา  ตำรวจต้องทำทุกอย่างด้วยปัญญา  ซึ่งต้องขวนขวายหาความรู้มาใส่ตัวอยู่ตลอดเวลา  เรื่องไหนที่ไม่รู้ ต้องไปเรียนรู้เพิ่มเติม  อย่ากระทำลงไปด้วยความรู้เท่าไม่ถึงการณ์  ความรู้ไม่มีวันหมด จงเรียนรู้อยู่ตลอดเวลา</w:t>
      </w:r>
    </w:p>
    <w:p w:rsidR="003E34B8" w:rsidRPr="003E34B8" w:rsidRDefault="00DB6ED2" w:rsidP="009B3F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3E34B8" w:rsidRPr="003E34B8">
        <w:rPr>
          <w:rFonts w:ascii="TH SarabunIT๙" w:hAnsi="TH SarabunIT๙" w:cs="TH SarabunIT๙"/>
          <w:sz w:val="32"/>
          <w:szCs w:val="32"/>
          <w:cs/>
        </w:rPr>
        <w:t xml:space="preserve">รักษาความไม่ประมาทเสมอชีวิต  ในการดำเนินชีวิต ถ้าใครไม่มีข้อนี้ โอกาสเสี่ยงสูงมาก  ความไม่ประมาทกับชีวิตต้องเสมอกัน ต้องเท่ากัน  ถ้ามีความประมาทเมื่อไหร่ นั่นหมายถึงชีวิต ความไม่ประมาทนี่แหละที่จะทำให้อยู่รอดปลอดภัย เพราะนั่นคือสิ่งที่จะรักษาชีวิตของตำรวจ ไม่ใช่กล้าบ้าบิ่น เพราะ นั่นคือคนที่กำลังประมาท  </w:t>
      </w:r>
    </w:p>
    <w:p w:rsidR="003E34B8" w:rsidRDefault="003E34B8" w:rsidP="009B3F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  <w:cs/>
        </w:rPr>
        <w:t xml:space="preserve">     ในการจับกุมคนร้ายต้องมีความพร้อม ถ้าไม่พร้อมอย่าเสี่ยง </w:t>
      </w:r>
      <w:r w:rsidRPr="003E34B8">
        <w:rPr>
          <w:rFonts w:ascii="TH SarabunIT๙" w:hAnsi="TH SarabunIT๙" w:cs="TH SarabunIT๙"/>
          <w:sz w:val="32"/>
          <w:szCs w:val="32"/>
        </w:rPr>
        <w:t>1.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ใช้กำลังต้องพร้อม </w:t>
      </w:r>
      <w:r w:rsidRPr="003E34B8">
        <w:rPr>
          <w:rFonts w:ascii="TH SarabunIT๙" w:hAnsi="TH SarabunIT๙" w:cs="TH SarabunIT๙"/>
          <w:sz w:val="32"/>
          <w:szCs w:val="32"/>
        </w:rPr>
        <w:t>2.</w:t>
      </w:r>
      <w:r w:rsidRPr="003E34B8">
        <w:rPr>
          <w:rFonts w:ascii="TH SarabunIT๙" w:hAnsi="TH SarabunIT๙" w:cs="TH SarabunIT๙"/>
          <w:sz w:val="32"/>
          <w:szCs w:val="32"/>
          <w:cs/>
        </w:rPr>
        <w:t xml:space="preserve">อาวุธต้องพร้อม </w:t>
      </w:r>
      <w:r w:rsidRPr="003E34B8">
        <w:rPr>
          <w:rFonts w:ascii="TH SarabunIT๙" w:hAnsi="TH SarabunIT๙" w:cs="TH SarabunIT๙"/>
          <w:sz w:val="32"/>
          <w:szCs w:val="32"/>
        </w:rPr>
        <w:t>3.</w:t>
      </w:r>
      <w:r w:rsidRPr="003E34B8">
        <w:rPr>
          <w:rFonts w:ascii="TH SarabunIT๙" w:hAnsi="TH SarabunIT๙" w:cs="TH SarabunIT๙"/>
          <w:sz w:val="32"/>
          <w:szCs w:val="32"/>
          <w:cs/>
        </w:rPr>
        <w:t>ยุทธวิธีต้องรู้ ดังนั้นหลักของความไม่ประมาทเสมอชีวิต เป็นหลักสำคัญของการทำงานในอาชีพตำรวจ  อยากให้ไปสอนลูกน้องให้ท่องเสมอว่า ประมาทกับชีวิตต้องเท่ากัน</w:t>
      </w:r>
    </w:p>
    <w:p w:rsidR="009B3F47" w:rsidRDefault="009B3F47" w:rsidP="009B3F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34B8">
        <w:rPr>
          <w:rFonts w:ascii="TH SarabunIT๙" w:hAnsi="TH SarabunIT๙" w:cs="TH SarabunIT๙"/>
          <w:sz w:val="32"/>
          <w:szCs w:val="32"/>
          <w:cs/>
        </w:rPr>
        <w:t>อุดมคติตำรวจ เป็นอุดมคติที่เขียนไว้ดีมาก  จบด้วยข้อรักษาความไม่ประมาทเสมอชีวิต  คือดูแลชีวิตตำรวจให้อยู่รอดปลอดภัย นั่นคือ สิ่งที่เป็นประโยชน์ในเบื้องต้นเท่านั้น  ทั้งหมดขึ้นอยู่กับตัวพวกท่านเอง  ถ้าทำงานทุกอย่างด้วยความไม่ประมาท ท่านจะสามารถอยู่รอดปลอดภัยจนเกษียณอายุราชการ</w:t>
      </w:r>
    </w:p>
    <w:p w:rsidR="009B3F47" w:rsidRPr="00370FBE" w:rsidRDefault="009B3F47" w:rsidP="009B3F47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ที่มา เว็บไซต์ สถานีตำรวจบ้านกร่ำ  </w:t>
      </w:r>
      <w:hyperlink r:id="rId10" w:history="1">
        <w:r w:rsidRPr="00CF0243">
          <w:rPr>
            <w:rStyle w:val="a5"/>
            <w:rFonts w:ascii="TH SarabunIT๙" w:hAnsi="TH SarabunIT๙" w:cs="TH SarabunIT๙"/>
            <w:color w:val="000000" w:themeColor="text1"/>
            <w:sz w:val="32"/>
            <w:szCs w:val="32"/>
          </w:rPr>
          <w:t>http://www.bankrampolice.com</w:t>
        </w:r>
      </w:hyperlink>
    </w:p>
    <w:p w:rsidR="009B3F47" w:rsidRPr="009B3F47" w:rsidRDefault="009B3F47" w:rsidP="003E34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32D8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32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พระประวัติและปฏิปทา สมเด็จพระสังฆราชพระองค์ที่ ๑๖ แห่งกรุงรัตนโกสินทร์</w:t>
      </w:r>
      <w:r w:rsidRPr="00DB6ED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B6ED2" w:rsidRDefault="007D66BC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1695450</wp:posOffset>
            </wp:positionH>
            <wp:positionV relativeFrom="paragraph">
              <wp:posOffset>317500</wp:posOffset>
            </wp:positionV>
            <wp:extent cx="259080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41" y="21473"/>
                <wp:lineTo x="21441" y="0"/>
                <wp:lineTo x="0" y="0"/>
              </wp:wrapPolygon>
            </wp:wrapTight>
            <wp:docPr id="10" name="รูปภาพ 10" descr="สมเด็จพระสังฆราชพระองค์ที่ ๑๖ แห่งกรุงรัตนโกสินทร์  สมเด็จพระอริยวงศาคตญาณ สมเด็จพระสังฆราช (จวน อุฏฐายี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สมเด็จพระสังฆราชพระองค์ที่ ๑๖ แห่งกรุงรัตนโกสินทร์  สมเด็จพระอริยวงศาคตญาณ สมเด็จพระสังฆราช (จวน อุฏฐายี)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66BC" w:rsidRDefault="007D66BC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66BC" w:rsidRDefault="007D66BC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32D8" w:rsidRPr="00DB6ED2" w:rsidRDefault="000F32D8" w:rsidP="000F32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>สมเด็จพระอริยวง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ศาคต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ญาณ สมเด็จพระสังฆราช (จวน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อุฏ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>ฐายี) พุทธศักราช ๒๕๐๘-๒๕๑๔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B6ED2">
        <w:rPr>
          <w:rFonts w:ascii="TH SarabunIT๙" w:hAnsi="TH SarabunIT๙" w:cs="TH SarabunIT๙"/>
          <w:sz w:val="32"/>
          <w:szCs w:val="32"/>
          <w:cs/>
        </w:rPr>
        <w:t xml:space="preserve">วัดมกุฏกษัตริยาราม ราชวรวิหาร แขวงบางขุนพรหม เขตพระนคร กรุงเทพมหานคร </w:t>
      </w:r>
    </w:p>
    <w:p w:rsidR="00DB6ED2" w:rsidRP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 xml:space="preserve">พระประวัติในเบื้องต้น </w:t>
      </w:r>
    </w:p>
    <w:p w:rsidR="00DB6ED2" w:rsidRP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>สมเด็จพระอริยวง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ศาคต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ญาณ สมเด็จพระสังฆราช (จวน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อุฏ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ฐายี) มีพระนามเดิมเมื่อแรกประสูติว่า “ลำจวน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>ริสม” ภายหลังจึงทรงเปลี่ยนเป็น “จวน” พระนามฉายาว่า “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อุฏ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ฐายี” ประสูติเมื่อวันที่ ๑๖ มกราคม พุทธศักราช ๒๔๔๐ ตรงกับวันอาทิตย์ แรม ๑๐ ค่ำ เดือนยี่ ปีระกา นพศก จุลศักราช ๑๒๕๙ (ร.ศ. ๑๑๖) ที่บ้านโป่ง อำเภอบ้านโป่ง จังหวัดราชบุรี โยมบิดามีนามว่า “หงส์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ริสม” เป็นชาวโพธาราม ท่านปู่สืบเชื้อสายมาจากจีนแซ่ตัน ท่านย่าสืบเชื้อสายมาจากชาวเวียงจันทน์ </w:t>
      </w:r>
    </w:p>
    <w:p w:rsidR="00DB6ED2" w:rsidRP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 xml:space="preserve">ส่วนโยมมารดามีนามว่า “จีน” นามสกุลเดิมว่า “ประเสริฐศิลป์” ภูมิลำเนาเดิมอยู่บ้านฉาง อำเภอเมือง จังหวัดเพชรบุรี ซึ่งในบั้นปลายของชีวิตได้ปลงผม นุ่งขาวห่มขาวเป็นอุบาสิกา รักษาศีลแปดตลอดมาเป็นเวลาประมาณ ๓๐ ปี และถึงแก่กรรมเมื่ออายุ ๘๘ ปี (พ.ศ. ๒๕๐๕) </w:t>
      </w: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>ส่วนท่านบิดา ภายหลังได้อุปสมบทเป็นภิกษุมาอยู่ที่ วัดมกุฏกษัตริยาราม จนถึงมรณภาพ เมื่ออายุ ๘๔ ปี ท่านเจ้าประคุณสมเด็จฯ ทรงเป็นบุตรหัวปีในจำนวนบุตรธิดาทั้งหมด ๗ คน</w:t>
      </w:r>
    </w:p>
    <w:p w:rsidR="00DB6ED2" w:rsidRDefault="007D66BC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1437005</wp:posOffset>
            </wp:positionH>
            <wp:positionV relativeFrom="paragraph">
              <wp:posOffset>146685</wp:posOffset>
            </wp:positionV>
            <wp:extent cx="2857500" cy="3762375"/>
            <wp:effectExtent l="0" t="0" r="0" b="9525"/>
            <wp:wrapTight wrapText="bothSides">
              <wp:wrapPolygon edited="0">
                <wp:start x="0" y="0"/>
                <wp:lineTo x="0" y="21545"/>
                <wp:lineTo x="21456" y="21545"/>
                <wp:lineTo x="21456" y="0"/>
                <wp:lineTo x="0" y="0"/>
              </wp:wrapPolygon>
            </wp:wrapTight>
            <wp:docPr id="11" name="รูปภาพ 11" descr="สมเด็จพระสังฆราช (แพ ติสฺสเทโว) พร้อมเครื่องประกอบสมณศักดิ์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สมเด็จพระสังฆราช (แพ ติสฺสเทโว) พร้อมเครื่องประกอบสมณศักดิ์   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18" w:rsidRDefault="00DB6ED2" w:rsidP="00071A18">
      <w:pPr>
        <w:pStyle w:val="a3"/>
        <w:tabs>
          <w:tab w:val="left" w:pos="1260"/>
        </w:tabs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</w:rPr>
      </w:pPr>
      <w:r w:rsidRPr="00DB6ED2">
        <w:rPr>
          <w:rFonts w:ascii="TH SarabunIT๙" w:hAnsi="TH SarabunIT๙" w:cs="TH SarabunIT๙"/>
          <w:sz w:val="32"/>
          <w:szCs w:val="32"/>
        </w:rPr>
        <w:br/>
      </w:r>
      <w:r w:rsidRPr="00DB6ED2">
        <w:rPr>
          <w:rFonts w:ascii="TH SarabunIT๙" w:hAnsi="TH SarabunIT๙" w:cs="TH SarabunIT๙"/>
          <w:sz w:val="32"/>
          <w:szCs w:val="32"/>
        </w:rPr>
        <w:br/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ครั้นเมื่อถึงวันที่ ๒๖ พฤศจิกายน พุทธศักราช ๒๕๐๘ นี้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พระบาทสมเด็จพระเจ้าอยู่หัวภูมิพลอดุลยเดช ได้ทรง</w:t>
      </w:r>
      <w:r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>พ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ระกรุณาโปรดเกล้าฯ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ให้สถาปนาสมเด็จพระมหาวีรวงศ์ (จวน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อุฏ</w:t>
      </w:r>
      <w:proofErr w:type="spellEnd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ฐายี) ขึ้นเป็น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สมเด็จพระอริยวง</w:t>
      </w:r>
      <w:proofErr w:type="spellStart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ศาคต</w:t>
      </w:r>
      <w:proofErr w:type="spellEnd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ญาณ สมเด็จพระสังฆราช สกลมหาสังฆปรินายก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นับเป็นสมเด็จพระสังฆราชพระองค์ที่ ๑๖ แห่งกรุงรัตนโกสินทร์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</w:rPr>
        <w:br/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สืบต่อจาก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สมเด็จพระสังฆราช (อยู่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ญาโ</w:t>
      </w:r>
      <w:proofErr w:type="spellEnd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ณ</w:t>
      </w:r>
      <w:proofErr w:type="spellStart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ทย</w:t>
      </w:r>
      <w:proofErr w:type="spellEnd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มหาเถร)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ในการสถาปนาเจ้าประคุณสมเด็จฯ เป็นสมเด็จพระสังฆราชครั้งนี้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ได้ทรงพระกรุณาโปรดเกล้าฯ ให้แก้ไข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พระราชพิธีสถาปนาสมเด็จพระสังฆราชใหม่ </w:t>
      </w:r>
      <w:r w:rsidR="00071A18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>เพื่อให้เป็นแบบอย่างต่อไปดังคำปรารภของสำนักพระราชวัง ดังนี้</w:t>
      </w:r>
    </w:p>
    <w:p w:rsidR="00DB6ED2" w:rsidRPr="00DB6ED2" w:rsidRDefault="007905C6" w:rsidP="007905C6">
      <w:pPr>
        <w:pStyle w:val="a3"/>
        <w:tabs>
          <w:tab w:val="left" w:pos="1260"/>
        </w:tabs>
        <w:spacing w:before="12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 xml:space="preserve">          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“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ตามโบราณราชประเพณี เมื่อสมเด็จพระสังฆราชสิ้นพระชนม์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พระมหากษัตริย์จะทรงสถาปนาสมเด็จพระสังฆราชองค์ใหม่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ภายหลังถวายพระเพลิงพระศพสมเด็จพระสังฆราชพระองค์ก่อนแล้ว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การสถาปนาสมเด็จพระสังฆราช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โดยปกติจะกระทำร่วมกับการพระราชพิธีเฉลิมพระชนมพรรษา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หรือพระราชพิธีฉัตรมงคล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สุดแต่ระยะเวลาการสถาปนาจะใกล้กับพิธีใด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ซึ่งเหมือนกับการสถาปนาสมเด็จพระเถระองค์</w:t>
      </w:r>
      <w:proofErr w:type="spellStart"/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อื่นๆ</w:t>
      </w:r>
      <w:proofErr w:type="spellEnd"/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</w:rPr>
        <w:br/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ในการสถาปนาสมเด็จพระสังฆราชนั้น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พระบาทสมเด็จพระเจ้าอยู่หัวมีพระราชดำริว่า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สมเด็จพระสังฆราชทรงดำรงสมณศักดิ์สูงสุด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ทรงเป็นสกลมหาสังฆปริณายก ประธานาธิบดีสงฆ์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และทรงเป็นที่เคารพสักการะของพระบาทสมเด็จพระเจ้าอยู่หัว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พระบรมวงศานุวงศ์ รัฐบาล และพุทธมามกะโดยทั่วไป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ทรงเป็นจุดรวมของศรัทธาปสา</w:t>
      </w:r>
      <w:proofErr w:type="spellStart"/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ทะ</w:t>
      </w:r>
      <w:proofErr w:type="spellEnd"/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แห่งพุทธบริษัททั้งในและนอกราชอาณาจักร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ประกอบด้วยพระบาทสมเด็จพระเจ้าอยู่หัวได้ทรงสดับคำกราบบังคมทูล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ของรัฐบาลกับสังฆ</w:t>
      </w:r>
      <w:proofErr w:type="spellStart"/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ทัส</w:t>
      </w:r>
      <w:proofErr w:type="spellEnd"/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นะในมหาเถรสมาคมโดยเอกฉันทมติ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และทรงพิจารณาโดยรอบคอบด้วยพระองค์เองแล้ว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จึงทรงอาศัยพระราชอำนาจ ทรงสถาปนาสมเด็จพระเถระขึ้น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ทรงดำรงสมณศักดิ์สมเด็จพระสังฆราช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ซึ่งเป็นการเพียบพร้อมและสมบูรณ์ทุกประการ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ด้วยความสำคัญในสมณศักดิ์ประการหนึ่ง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และด้วยความเพียบพร้อมในพระราชดำริพิจารณาอีกประการหนึ่ง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จึงสมควรที่จะถวายพระเกียรติยศ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</w:rPr>
        <w:br/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โดยการตั้งการพระราชพิธีสถาปนาสมเด็จพระสังฆราช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ณ พระอุโบสถวัดพระศรีรัตนศาสดาราม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</w:rPr>
        <w:br/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เป็นพระราชพิธีต่างหากโดยเฉพาะ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ไม่รวมอยู่ในการพระราชพิธีอื่นใด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และให้มีลักษณะการพระราชพิธีแตกต่าง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lastRenderedPageBreak/>
        <w:t>กว่าก่อน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เดิมมีเพียงเจ้าพนักงานอาลักษณ์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อ่านกระแสพระบรมราชโองการสถาปนาสมเด็จพระสังฆราช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</w:rPr>
        <w:br/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และถวายพระสุพรรณบัฏ พัดยศ และเครื่องสมณศักดิ์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การพระราชพิธีสถาปนาสมเด็จพระสังฆราชคราวนี้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</w:rPr>
        <w:br/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มีพระราชดำริให้ประกาศกระแสพระบรมราชโองการ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และถวายพระสุพรรณบัฏ พัดยศ และเครื่องสมณศักดิ์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</w:rPr>
        <w:br/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ท่ามกลางมหาสมาคมทั้งฝ่ายพุทธจักร และราชอาณาจักร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ทางฝ่ายพุทธจักรประกอบด้วยสมเด็จพระราชาคณะ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พระกรรมการมหาเถรสมาคม เจ้าคณะภาค เจ้าคณะจังหวัดทั่วราชอาณาจักร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และทางราชอาณาจักรก็ครบทุกสถาบัน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นับแต่พระองค์พระบาทสมเด็จพระเจ้าอยู่หัว พระบรมวงศานุวงศ์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ประธานฝ่ายบริหารและนิติบัญญัติ ตลอดจนข้าราชการทั้งมวล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เพื่อมหาสมาคมดังกล่าวแล้ว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จะได้พร้อมกันอนุโมทนาสา</w:t>
      </w:r>
      <w:proofErr w:type="spellStart"/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ธู</w:t>
      </w:r>
      <w:proofErr w:type="spellEnd"/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การ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สมกับที่จะทรงเป็นสกลมหาสังฆปริญณายก ทรงปกครองคณะสงฆ์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เป็นที่เชิดชูพระพุทธศาสนาให้วัฒนาสถาพรสืบไป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</w:rPr>
        <w:br/>
      </w:r>
      <w:r w:rsidR="00B76691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 xml:space="preserve">         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เลขาธิการพระราชวังจึงรับพระบรมราชโองการเหนือเกล้าฯ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ตั้งการพระราชพิธีสถาปนาสมเด็จพระสังฆราช สนองพระราชกระแสพระราชดำริ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โดยกำหนดจารึกพระสุพรรณบัฏ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ในวันที่ ๒๑ พฤศจิกายน พุทธศักราช ๒๕๐๘ เวลา ๑๕.๓๓ น.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และวันที่ ๒๖ พฤศจิกายน พุทธศักราช ๒๕๐๘ เวลา ๑๖.๐๐ น.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เป็นการพระราชพิธีสถาปนาสมเด็จพระสังฆราช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รายละเอียดแห่งการพระราชพิธีมีปรากฏในหมายกำหนดการของสำนัก</w:t>
      </w:r>
      <w:r w:rsidR="00971CD9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>พ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ระราชวังแล้ว”</w:t>
      </w:r>
      <w:r w:rsidR="00DB6ED2"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</w:p>
    <w:p w:rsidR="00DB6ED2" w:rsidRPr="00DB6ED2" w:rsidRDefault="00DB6ED2" w:rsidP="00971CD9">
      <w:pPr>
        <w:pStyle w:val="a3"/>
        <w:spacing w:before="0" w:beforeAutospacing="0" w:after="150" w:afterAutospacing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</w:rPr>
        <w:t> </w:t>
      </w:r>
    </w:p>
    <w:p w:rsidR="00DB6ED2" w:rsidRPr="00DB6ED2" w:rsidRDefault="00DB6ED2" w:rsidP="00DB6ED2">
      <w:pPr>
        <w:pStyle w:val="a3"/>
        <w:spacing w:before="0" w:beforeAutospacing="0" w:after="150" w:afterAutospacing="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</w:rPr>
        <w:t> </w:t>
      </w:r>
      <w:r w:rsidRPr="00DB6ED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3810000" cy="2657475"/>
            <wp:effectExtent l="0" t="0" r="0" b="9525"/>
            <wp:docPr id="13" name="รูปภาพ 13" descr="พระบาทสมเด็จพระเจ้าอยู่หัว ทรงถวายพัดยศและเครื่องสมณศักดิ์แด่สมเด็จฯ  ในงานพระราชพิธีสถาปนาสมเด็จพระอริยวงศาคตญาณ สมเด็จพระสงฆราช (จวน อุฏฺฐายี)  สมเด็จพระสังฆราชพระองค์ที่ ๑๖ แห่งกรุงรัตนโกสินทร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พระบาทสมเด็จพระเจ้าอยู่หัว ทรงถวายพัดยศและเครื่องสมณศักดิ์แด่สมเด็จฯ  ในงานพระราชพิธีสถาปนาสมเด็จพระอริยวงศาคตญาณ สมเด็จพระสงฆราช (จวน อุฏฺฐายี)  สมเด็จพระสังฆราชพระองค์ที่ ๑๖ แห่งกรุงรัตนโกสินทร์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ED2" w:rsidRPr="00DB6ED2" w:rsidRDefault="00DB6ED2" w:rsidP="00DB6ED2">
      <w:pPr>
        <w:pStyle w:val="a3"/>
        <w:spacing w:before="0" w:beforeAutospacing="0" w:after="0" w:afterAutospacing="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พระบาทสมเด็จพระเจ้าอยู่หัว ทรงถวายพัดยศและเครื่องสมณศักดิ์แด่สมเด็จฯ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</w:rPr>
        <w:br/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ในงานพระราชพิธีสถาปนาสมเด็จพระอริยวง</w:t>
      </w:r>
      <w:proofErr w:type="spellStart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ศาคต</w:t>
      </w:r>
      <w:proofErr w:type="spellEnd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ญาณ สมเด็จพระสงฆราช (จวน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อุฏฺ</w:t>
      </w:r>
      <w:proofErr w:type="spellEnd"/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ฐายี)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  <w:r w:rsidRPr="00DB6ED2">
        <w:rPr>
          <w:rFonts w:ascii="TH SarabunIT๙" w:hAnsi="TH SarabunIT๙" w:cs="TH SarabunIT๙"/>
          <w:sz w:val="32"/>
          <w:szCs w:val="32"/>
        </w:rPr>
        <w:br/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สมเด็จพระสังฆราชพระองค์ที่ ๑๖ แห่งกรุงรัตนโกสินทร์</w:t>
      </w:r>
      <w:r w:rsidRPr="00DB6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 </w:t>
      </w:r>
    </w:p>
    <w:p w:rsidR="00DB6ED2" w:rsidRDefault="00B76691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1600200</wp:posOffset>
            </wp:positionH>
            <wp:positionV relativeFrom="paragraph">
              <wp:posOffset>0</wp:posOffset>
            </wp:positionV>
            <wp:extent cx="2638425" cy="3626485"/>
            <wp:effectExtent l="0" t="0" r="9525" b="0"/>
            <wp:wrapTight wrapText="bothSides">
              <wp:wrapPolygon edited="0">
                <wp:start x="0" y="0"/>
                <wp:lineTo x="0" y="21445"/>
                <wp:lineTo x="21522" y="21445"/>
                <wp:lineTo x="21522" y="0"/>
                <wp:lineTo x="0" y="0"/>
              </wp:wrapPolygon>
            </wp:wrapTight>
            <wp:docPr id="14" name="รูปภาพ 14" descr="พระบาทสมเด็จพระเจ้าอยู่หัว รัชกาลที่ ๙  ทรงมีพระราชปฏิสันฐานกับสมเด็จพระสังฆราช (จวน อุฏฺฐาย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พระบาทสมเด็จพระเจ้าอยู่หัว รัชกาลที่ ๙  ทรงมีพระราชปฏิสันฐานกับสมเด็จพระสังฆราช (จวน อุฏฺฐายี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D2" w:rsidRP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 xml:space="preserve">พระอวสานกาล </w:t>
      </w:r>
    </w:p>
    <w:p w:rsidR="00DB6ED2" w:rsidRP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 xml:space="preserve">โดยปกติ เจ้าประคุณสมเด็จฯ ทรงมีพระพลานมัยดีตลอดมา ไม่ประชวรถึงกับล้มหมอนนอนเสื่อ </w:t>
      </w:r>
      <w:r w:rsidR="0090566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B6ED2">
        <w:rPr>
          <w:rFonts w:ascii="TH SarabunIT๙" w:hAnsi="TH SarabunIT๙" w:cs="TH SarabunIT๙"/>
          <w:sz w:val="32"/>
          <w:szCs w:val="32"/>
          <w:cs/>
        </w:rPr>
        <w:t xml:space="preserve">แต่มีพยาธิเบียดเบียนเป็นครั้งคราว ต้องเสด็จไปรับการผ่าตัดในโรงพยาบาล ๒-๓ ครั้ง คือ ผ่าตัดไส้เลื่อน ๑ ครั้ง ผ่าตัดโพรงจมูกครั้ง ๑ ผ่าตัดกระเพาะ เพื่อตรวจดูว่าเป็นมะเร็งหรือไม่อีกครั้ง ๑ </w:t>
      </w:r>
    </w:p>
    <w:p w:rsidR="00DB6ED2" w:rsidRP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 xml:space="preserve">ภายหลังการผ่าตัดครั้งสุดท้าย ก็ปรากฏว่าพระสุขภาพเป็นปกติ แต่ทรงรับสั่งว่า รู้สึกว่าความจำเลือนไปบ้าง และทรงปรารภว่า </w:t>
      </w:r>
      <w:r w:rsidRPr="00DB6ED2">
        <w:rPr>
          <w:rFonts w:ascii="TH SarabunIT๙" w:hAnsi="TH SarabunIT๙" w:cs="TH SarabunIT๙"/>
          <w:sz w:val="32"/>
          <w:szCs w:val="32"/>
        </w:rPr>
        <w:t>“</w:t>
      </w:r>
      <w:r w:rsidRPr="00DB6ED2">
        <w:rPr>
          <w:rFonts w:ascii="TH SarabunIT๙" w:hAnsi="TH SarabunIT๙" w:cs="TH SarabunIT๙"/>
          <w:sz w:val="32"/>
          <w:szCs w:val="32"/>
          <w:cs/>
        </w:rPr>
        <w:t xml:space="preserve">ไม่รู้ว่าทำกรรมอะไรไว้ จึงถูกผ่าตัดอย่างนี้” </w:t>
      </w:r>
    </w:p>
    <w:p w:rsidR="00DB6ED2" w:rsidRP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>สมเด็จพระอริยวง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ศาคต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ญาณ (จวน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อุฏ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ฐายีมหาเถร) สิ้นพระชนม์โดยอุบัติเหตุ เพราะถูกรถยนต์บรรทุกขนาดเล็กส่วนบุคคล ขับสวนทางมาพุ่งเข้าชนรถยนต์พระประเทียบ ณ วันที่ ๑๘ ธันวาคม พ.ศ. ๒๕๑๔ เวลา ๑๐.๐๕ น. </w:t>
      </w:r>
    </w:p>
    <w:p w:rsidR="00DB6ED2" w:rsidRDefault="00DB6ED2" w:rsidP="00DB6E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D2">
        <w:rPr>
          <w:rFonts w:ascii="TH SarabunIT๙" w:hAnsi="TH SarabunIT๙" w:cs="TH SarabunIT๙"/>
          <w:sz w:val="32"/>
          <w:szCs w:val="32"/>
          <w:cs/>
        </w:rPr>
        <w:t>สมเด็จพระอริยวง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ศาคต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ญาณ (จวน </w:t>
      </w:r>
      <w:proofErr w:type="spellStart"/>
      <w:r w:rsidRPr="00DB6ED2">
        <w:rPr>
          <w:rFonts w:ascii="TH SarabunIT๙" w:hAnsi="TH SarabunIT๙" w:cs="TH SarabunIT๙"/>
          <w:sz w:val="32"/>
          <w:szCs w:val="32"/>
          <w:cs/>
        </w:rPr>
        <w:t>อุฏ</w:t>
      </w:r>
      <w:proofErr w:type="spellEnd"/>
      <w:r w:rsidRPr="00DB6ED2">
        <w:rPr>
          <w:rFonts w:ascii="TH SarabunIT๙" w:hAnsi="TH SarabunIT๙" w:cs="TH SarabunIT๙"/>
          <w:sz w:val="32"/>
          <w:szCs w:val="32"/>
          <w:cs/>
        </w:rPr>
        <w:t xml:space="preserve">ฐายีมหาเถร) ทรงดำรงอยู่ในเพศคฤหัสถ์ ๑๗ ปี ทรงบรรพชาเป็นสามเณร ๓ พรรษา ทรงอุปสมบทเป็นพระภิกษุ ๕๕ พรรษา ทรงเป็นเจ้าอาวาสวัดมกุฏกษัตริยาราม ๒๗ พรรษา และดำรงตำแหน่งสมเด็จพระสังฆราช สกลมหาสังฆปริณายก เป็นเวลา ๗ พรรษา (๖ ปี กับ ๒๒ วัน) คำนวณพระชนมายุเต็มได้ ๗๔ พรรษา ๑๑ เดือน ๒ วัน </w:t>
      </w:r>
    </w:p>
    <w:p w:rsidR="00DB6ED2" w:rsidRPr="00C70EF6" w:rsidRDefault="00DB6ED2" w:rsidP="00DB6ED2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70EF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ประวัติเพิ่มเติม </w:t>
      </w:r>
      <w:r w:rsidRPr="00C70EF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สมเด็จพระสังฆราช (จวน </w:t>
      </w:r>
      <w:proofErr w:type="spellStart"/>
      <w:r w:rsidRPr="00C70EF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อุฏ</w:t>
      </w:r>
      <w:proofErr w:type="spellEnd"/>
      <w:r w:rsidRPr="00C70EF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ฐายี)</w:t>
      </w:r>
    </w:p>
    <w:p w:rsidR="00DB6ED2" w:rsidRDefault="0087446F" w:rsidP="0087446F">
      <w:pPr>
        <w:ind w:firstLine="720"/>
        <w:rPr>
          <w:rStyle w:val="a5"/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ที่มา </w:t>
      </w:r>
      <w:hyperlink r:id="rId15" w:history="1">
        <w:r w:rsidR="006B0F66" w:rsidRPr="00D025D6">
          <w:rPr>
            <w:rStyle w:val="a5"/>
            <w:rFonts w:ascii="TH SarabunIT๙" w:hAnsi="TH SarabunIT๙" w:cs="TH SarabunIT๙"/>
            <w:color w:val="000000" w:themeColor="text1"/>
            <w:sz w:val="32"/>
            <w:szCs w:val="32"/>
          </w:rPr>
          <w:t>https://www.webpra.com/amulet</w:t>
        </w:r>
      </w:hyperlink>
    </w:p>
    <w:p w:rsidR="00E455AC" w:rsidRDefault="00E455AC" w:rsidP="0087446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รวบรวมโดย พ.ต.อ.ศรณรินท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เปลรินท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อจ.(สบ ๔) กอจ.ศ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.ภ.๑</w:t>
      </w:r>
    </w:p>
    <w:sectPr w:rsidR="00E455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B8"/>
    <w:rsid w:val="00003CB4"/>
    <w:rsid w:val="00071A18"/>
    <w:rsid w:val="000A3BE2"/>
    <w:rsid w:val="000D2794"/>
    <w:rsid w:val="000E060F"/>
    <w:rsid w:val="000F32D8"/>
    <w:rsid w:val="001405BF"/>
    <w:rsid w:val="002B57C6"/>
    <w:rsid w:val="002D16E0"/>
    <w:rsid w:val="00370FBE"/>
    <w:rsid w:val="00384583"/>
    <w:rsid w:val="003E34B8"/>
    <w:rsid w:val="003E38A2"/>
    <w:rsid w:val="004C0DD8"/>
    <w:rsid w:val="004E045A"/>
    <w:rsid w:val="00504B6E"/>
    <w:rsid w:val="005A511F"/>
    <w:rsid w:val="005E516A"/>
    <w:rsid w:val="00682C31"/>
    <w:rsid w:val="00683164"/>
    <w:rsid w:val="006B0C89"/>
    <w:rsid w:val="006B0F66"/>
    <w:rsid w:val="007905C6"/>
    <w:rsid w:val="007D66BC"/>
    <w:rsid w:val="007E44D1"/>
    <w:rsid w:val="0087446F"/>
    <w:rsid w:val="008A7A9F"/>
    <w:rsid w:val="00905669"/>
    <w:rsid w:val="00971CD9"/>
    <w:rsid w:val="009A30A1"/>
    <w:rsid w:val="009B3F47"/>
    <w:rsid w:val="009F4C72"/>
    <w:rsid w:val="00A13880"/>
    <w:rsid w:val="00A62B01"/>
    <w:rsid w:val="00AD581C"/>
    <w:rsid w:val="00B252D5"/>
    <w:rsid w:val="00B35CE6"/>
    <w:rsid w:val="00B76691"/>
    <w:rsid w:val="00B87955"/>
    <w:rsid w:val="00BE7EB9"/>
    <w:rsid w:val="00C26F0C"/>
    <w:rsid w:val="00C70EF6"/>
    <w:rsid w:val="00C8473E"/>
    <w:rsid w:val="00CE04EB"/>
    <w:rsid w:val="00CF0243"/>
    <w:rsid w:val="00D025D6"/>
    <w:rsid w:val="00DB6ED2"/>
    <w:rsid w:val="00E43D3C"/>
    <w:rsid w:val="00E455AC"/>
    <w:rsid w:val="00E63B6D"/>
    <w:rsid w:val="00ED5355"/>
    <w:rsid w:val="00F4056A"/>
    <w:rsid w:val="00F6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B067"/>
  <w15:chartTrackingRefBased/>
  <w15:docId w15:val="{047D07DD-3E71-4DA2-9604-7D81C351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3E34B8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3E34B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B6ED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DB6ED2"/>
    <w:rPr>
      <w:b/>
      <w:bCs/>
    </w:rPr>
  </w:style>
  <w:style w:type="character" w:styleId="a5">
    <w:name w:val="Hyperlink"/>
    <w:basedOn w:val="a0"/>
    <w:uiPriority w:val="99"/>
    <w:unhideWhenUsed/>
    <w:rsid w:val="00DB6ED2"/>
    <w:rPr>
      <w:color w:val="0563C1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B6ED2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6">
    <w:name w:val="Unresolved Mention"/>
    <w:basedOn w:val="a0"/>
    <w:uiPriority w:val="99"/>
    <w:semiHidden/>
    <w:unhideWhenUsed/>
    <w:rsid w:val="00AD581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A511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A511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aicop.blogspot.com/2012/10/blog-post_3059.html" TargetMode="External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hyperlink" Target="https://www.webpra.com/amulet/%e0%b8%aa%e0%b8%a1%e0%b9%80%e0%b8%94%e0%b9%87%e0%b8%88%e0%b8%9e%e0%b8%a3%e0%b8%b0%e0%b8%aa%e0%b8%b1%e0%b8%87%e0%b8%86%e0%b8%a3%e0%b8%b2%e0%b8%8a%e0%b8%9e%e0%b8%a3%e0%b8%b0%e0%b8%ad%e0%b8%87%e0%b8%84%e0%b9%8c%e0%b8%97%e0%b8%b5%e0%b9%88-%e0%b9%91%e0%b9%96" TargetMode="External"/><Relationship Id="rId10" Type="http://schemas.openxmlformats.org/officeDocument/2006/relationships/hyperlink" Target="http://www.bankrampolice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CSD_ADMIN_2</dc:creator>
  <cp:keywords/>
  <dc:description/>
  <cp:lastModifiedBy>Patcy</cp:lastModifiedBy>
  <cp:revision>85</cp:revision>
  <cp:lastPrinted>2020-11-13T08:17:00Z</cp:lastPrinted>
  <dcterms:created xsi:type="dcterms:W3CDTF">2020-11-05T03:54:00Z</dcterms:created>
  <dcterms:modified xsi:type="dcterms:W3CDTF">2020-11-13T08:19:00Z</dcterms:modified>
</cp:coreProperties>
</file>